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151E" w14:textId="5BBC9064" w:rsidR="00F94794" w:rsidRDefault="00F94794" w:rsidP="00F94794">
      <w:pPr>
        <w:pStyle w:val="grandtitre"/>
      </w:pPr>
      <w:bookmarkStart w:id="0" w:name="_Hlk30692696"/>
      <w:r>
        <w:t xml:space="preserve">exemple de démarche RSE : leader intérim </w:t>
      </w:r>
    </w:p>
    <w:bookmarkEnd w:id="0"/>
    <w:p w14:paraId="55D4EF2C" w14:textId="77777777" w:rsidR="00F94794" w:rsidRDefault="00F94794" w:rsidP="00F94794">
      <w:r>
        <w:t>L’entreprise a un rôle déterminant à jouer dans la mise en œuvre du développement soutenable de nos sociétés modernes.</w:t>
      </w:r>
    </w:p>
    <w:p w14:paraId="64E84B91" w14:textId="77777777" w:rsidR="00F94794" w:rsidRDefault="00F94794" w:rsidP="00F94794">
      <w:r>
        <w:t>Notre implication dans la responsabilité sociétale se déploie au sein de l’entreprise et est diffusé vers l’ensemble de ses salariés, clients, fournisseurs, et parties prenantes.</w:t>
      </w:r>
    </w:p>
    <w:p w14:paraId="3EA7D8AF" w14:textId="77777777" w:rsidR="00F94794" w:rsidRDefault="00F94794" w:rsidP="00F94794">
      <w:r>
        <w:t xml:space="preserve">La politique d’engagements responsables </w:t>
      </w:r>
      <w:r w:rsidRPr="009A782B">
        <w:rPr>
          <w:b/>
          <w:bCs/>
        </w:rPr>
        <w:t>du Groupe Leader</w:t>
      </w:r>
      <w:r>
        <w:t xml:space="preserve"> est un élément indissociable de sa stratégie pour atteindre des résultats environnementaux et sociaux associés aux résultats économiques.</w:t>
      </w:r>
    </w:p>
    <w:p w14:paraId="0B389DF9" w14:textId="43744BD4" w:rsidR="00F94794" w:rsidRDefault="00F94794" w:rsidP="00F94794">
      <w:r>
        <w:t>Le développement de notre activité est intimement lié un sens aigu de responsabilité sociale et environnementale, et se met en œuvre avec un ensemble d’actions concrètes, raisonnés, éthiques et en améliorations constantes.</w:t>
      </w:r>
    </w:p>
    <w:p w14:paraId="16111B2C" w14:textId="7C91AC13" w:rsidR="00F94794" w:rsidRDefault="00F94794" w:rsidP="00F94794">
      <w:pPr>
        <w:pStyle w:val="Titre1"/>
      </w:pPr>
      <w:r>
        <w:t xml:space="preserve">Leur </w:t>
      </w:r>
      <w:bookmarkStart w:id="1" w:name="_GoBack"/>
      <w:bookmarkEnd w:id="1"/>
      <w:r>
        <w:t>7 engagements</w:t>
      </w:r>
    </w:p>
    <w:p w14:paraId="6957BEC0" w14:textId="6BFC2C9C" w:rsidR="00F94794" w:rsidRDefault="00F94794" w:rsidP="00F94794">
      <w:r>
        <w:t>La politique du Groupe Leader intègre pleinement la responsabilité sociétale et se décline en 7 engagements principaux :</w:t>
      </w:r>
    </w:p>
    <w:p w14:paraId="7B5D2667" w14:textId="290B20C1" w:rsidR="00F94794" w:rsidRPr="00F94794" w:rsidRDefault="00F94794" w:rsidP="00F94794">
      <w:pPr>
        <w:pStyle w:val="Puce2"/>
        <w:rPr>
          <w:b/>
          <w:bCs/>
        </w:rPr>
      </w:pPr>
      <w:r w:rsidRPr="00F94794">
        <w:rPr>
          <w:b/>
          <w:bCs/>
        </w:rPr>
        <w:t xml:space="preserve"> Emploi  </w:t>
      </w:r>
    </w:p>
    <w:p w14:paraId="7C11BE41" w14:textId="23B8D63C" w:rsidR="00F94794" w:rsidRDefault="00F94794" w:rsidP="00F94794">
      <w:r>
        <w:t>Trouver du travail à des personnes qui n’en ont pas et les accompagner.  Mettre en œuvre des pratiques qui garantissent l’équité sociale et le développement professionnel des salariés</w:t>
      </w:r>
    </w:p>
    <w:p w14:paraId="04FF83E2" w14:textId="77777777" w:rsidR="00F94794" w:rsidRDefault="00F94794" w:rsidP="00F94794"/>
    <w:p w14:paraId="1492061B" w14:textId="4E90EE19" w:rsidR="00F94794" w:rsidRPr="00F94794" w:rsidRDefault="00F94794" w:rsidP="00F94794">
      <w:pPr>
        <w:pStyle w:val="Puce2"/>
        <w:rPr>
          <w:b/>
          <w:bCs/>
        </w:rPr>
      </w:pPr>
      <w:r w:rsidRPr="00F94794">
        <w:rPr>
          <w:b/>
          <w:bCs/>
        </w:rPr>
        <w:t xml:space="preserve">    Ressources Humaines </w:t>
      </w:r>
    </w:p>
    <w:p w14:paraId="6933DEED" w14:textId="197CE5FC" w:rsidR="00F94794" w:rsidRDefault="00F94794" w:rsidP="00F94794">
      <w:r>
        <w:t>Faire se rencontrer et relier les compétences avec les postes à pourvoir. Accompagner nos partenaires dans l’anticipation de leurs besoins</w:t>
      </w:r>
    </w:p>
    <w:p w14:paraId="678FA759" w14:textId="77777777" w:rsidR="00F94794" w:rsidRDefault="00F94794" w:rsidP="00F94794"/>
    <w:p w14:paraId="7D11F225" w14:textId="011BC661" w:rsidR="00F94794" w:rsidRPr="00F94794" w:rsidRDefault="00F94794" w:rsidP="00F94794">
      <w:pPr>
        <w:pStyle w:val="Puce2"/>
        <w:rPr>
          <w:b/>
          <w:bCs/>
        </w:rPr>
      </w:pPr>
      <w:r>
        <w:t xml:space="preserve">    </w:t>
      </w:r>
      <w:r w:rsidRPr="00F94794">
        <w:rPr>
          <w:b/>
          <w:bCs/>
        </w:rPr>
        <w:t xml:space="preserve">Qualité </w:t>
      </w:r>
    </w:p>
    <w:p w14:paraId="05FC1A7E" w14:textId="4EAC2E91" w:rsidR="00F94794" w:rsidRDefault="00F94794" w:rsidP="00F94794">
      <w:r>
        <w:t>Assurer des prestations de service répondant aux attentes de nos parties prenantes, et les satisfaire durablement</w:t>
      </w:r>
    </w:p>
    <w:p w14:paraId="3E8361E5" w14:textId="77777777" w:rsidR="00F94794" w:rsidRDefault="00F94794" w:rsidP="00F94794"/>
    <w:p w14:paraId="3264AB57" w14:textId="7781B3B3" w:rsidR="00F94794" w:rsidRPr="00F94794" w:rsidRDefault="00F94794" w:rsidP="00F94794">
      <w:pPr>
        <w:pStyle w:val="Puce2"/>
        <w:rPr>
          <w:b/>
          <w:bCs/>
        </w:rPr>
      </w:pPr>
      <w:r w:rsidRPr="00F94794">
        <w:rPr>
          <w:b/>
          <w:bCs/>
        </w:rPr>
        <w:t xml:space="preserve">    Prévention </w:t>
      </w:r>
    </w:p>
    <w:p w14:paraId="339118EF" w14:textId="6B3A9066" w:rsidR="00F94794" w:rsidRDefault="00F94794" w:rsidP="00F94794">
      <w:r>
        <w:t>Préserver la santé et la sécurité au travail de nos collaborateurs par l’identification des risques, et la mise en place d’actions en partenariats avec les différents acteurs de la prévention</w:t>
      </w:r>
    </w:p>
    <w:p w14:paraId="40C28F71" w14:textId="77777777" w:rsidR="00F94794" w:rsidRDefault="00F94794" w:rsidP="00F94794"/>
    <w:p w14:paraId="447AB5D6" w14:textId="222B5312" w:rsidR="00F94794" w:rsidRPr="00F94794" w:rsidRDefault="00F94794" w:rsidP="00F94794">
      <w:pPr>
        <w:pStyle w:val="Puce2"/>
        <w:rPr>
          <w:b/>
          <w:bCs/>
        </w:rPr>
      </w:pPr>
      <w:r w:rsidRPr="00F94794">
        <w:rPr>
          <w:b/>
          <w:bCs/>
        </w:rPr>
        <w:t xml:space="preserve">    Environnement </w:t>
      </w:r>
    </w:p>
    <w:p w14:paraId="60765566" w14:textId="0DFA6C05" w:rsidR="00F94794" w:rsidRDefault="00F94794" w:rsidP="00F94794">
      <w:r>
        <w:t>Préserver l’environnement dans nos activités et y impliquer nos partenaires</w:t>
      </w:r>
    </w:p>
    <w:p w14:paraId="5B0EBF54" w14:textId="77777777" w:rsidR="00F94794" w:rsidRDefault="00F94794" w:rsidP="00F94794"/>
    <w:p w14:paraId="0A419979" w14:textId="295CAD68" w:rsidR="00F94794" w:rsidRPr="00F94794" w:rsidRDefault="00F94794" w:rsidP="00F94794">
      <w:pPr>
        <w:pStyle w:val="Puce2"/>
        <w:rPr>
          <w:b/>
          <w:bCs/>
        </w:rPr>
      </w:pPr>
      <w:r>
        <w:t xml:space="preserve"> </w:t>
      </w:r>
      <w:r w:rsidRPr="00F94794">
        <w:rPr>
          <w:b/>
          <w:bCs/>
        </w:rPr>
        <w:t xml:space="preserve">   Développement économique </w:t>
      </w:r>
    </w:p>
    <w:p w14:paraId="36B71C52" w14:textId="5835C73D" w:rsidR="00F94794" w:rsidRDefault="00F94794" w:rsidP="00F94794">
      <w:r>
        <w:t>Être à l’écoute et comprendre les attentes du marché</w:t>
      </w:r>
    </w:p>
    <w:p w14:paraId="0AA0F3FB" w14:textId="72F78116" w:rsidR="00F94794" w:rsidRDefault="00F94794" w:rsidP="00F94794">
      <w:r>
        <w:t>Développer nos prestations et leur rentabilité, de manière éthique et dans des relations gagnant / gagnant. Construire avec nos partenaires des relations de confiances pérennes</w:t>
      </w:r>
    </w:p>
    <w:p w14:paraId="1C201CD5" w14:textId="77777777" w:rsidR="00F94794" w:rsidRDefault="00F94794" w:rsidP="00F94794"/>
    <w:p w14:paraId="6C7D1A64" w14:textId="0861F44C" w:rsidR="00F94794" w:rsidRPr="00F94794" w:rsidRDefault="00F94794" w:rsidP="00F94794">
      <w:pPr>
        <w:pStyle w:val="Puce2"/>
        <w:rPr>
          <w:b/>
          <w:bCs/>
        </w:rPr>
      </w:pPr>
      <w:r>
        <w:t xml:space="preserve">    </w:t>
      </w:r>
      <w:r w:rsidRPr="00F94794">
        <w:rPr>
          <w:b/>
          <w:bCs/>
        </w:rPr>
        <w:t xml:space="preserve">Ancrage territorial </w:t>
      </w:r>
    </w:p>
    <w:p w14:paraId="658D44D9" w14:textId="16FEEA54" w:rsidR="00A97D37" w:rsidRPr="00E77938" w:rsidRDefault="00F94794" w:rsidP="00E77938">
      <w:r>
        <w:t>Contribuer au développement durable, et soutenir le développement économique et social des régions en partageant nos compétences et nos valeurs par des actions concrètes dans les domaines de l’emploi et de notre politique R.S.E.</w:t>
      </w:r>
    </w:p>
    <w:sectPr w:rsidR="00A97D37" w:rsidRPr="00E77938" w:rsidSect="00A97D3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AD77" w14:textId="77777777" w:rsidR="003C35AD" w:rsidRDefault="003C35AD" w:rsidP="00D457B0">
      <w:pPr>
        <w:spacing w:after="0" w:line="240" w:lineRule="auto"/>
      </w:pPr>
      <w:r>
        <w:separator/>
      </w:r>
    </w:p>
  </w:endnote>
  <w:endnote w:type="continuationSeparator" w:id="0">
    <w:p w14:paraId="5863816B" w14:textId="77777777" w:rsidR="003C35AD" w:rsidRDefault="003C35AD"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5358" w14:textId="77777777" w:rsidR="000827E8" w:rsidRDefault="000827E8" w:rsidP="000827E8">
    <w:r w:rsidRPr="00E34948">
      <w:t xml:space="preserve">Accueillir le jeune </w:t>
    </w:r>
    <w:r>
      <w:t>en entretien le 1er</w:t>
    </w:r>
    <w:r w:rsidRPr="00E34948">
      <w:t xml:space="preserve"> jour</w:t>
    </w:r>
  </w:p>
  <w:p w14:paraId="38F04885" w14:textId="6ECBB3A9" w:rsidR="001742F7" w:rsidRPr="0097574A" w:rsidRDefault="002D5629" w:rsidP="002D5629">
    <w:pPr>
      <w:pStyle w:val="Pieddepage"/>
      <w:tabs>
        <w:tab w:val="clear" w:pos="9072"/>
        <w:tab w:val="right" w:pos="10466"/>
      </w:tabs>
      <w:rPr>
        <w:sz w:val="18"/>
      </w:rPr>
    </w:pPr>
    <w:r w:rsidRPr="0097574A">
      <w:rPr>
        <w:sz w:val="18"/>
      </w:rPr>
      <w:t>ARML Nouvelle-Aquitaine</w:t>
    </w:r>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1A14" w14:textId="74F8663D" w:rsidR="00F94794" w:rsidRPr="00F94794" w:rsidRDefault="00F94794" w:rsidP="00F94794">
    <w:pPr>
      <w:jc w:val="both"/>
      <w:rPr>
        <w:sz w:val="18"/>
        <w:szCs w:val="18"/>
      </w:rPr>
    </w:pPr>
    <w:r>
      <w:rPr>
        <w:sz w:val="18"/>
        <w:szCs w:val="18"/>
      </w:rPr>
      <w:t>E</w:t>
    </w:r>
    <w:r w:rsidRPr="00F94794">
      <w:rPr>
        <w:sz w:val="18"/>
        <w:szCs w:val="18"/>
      </w:rPr>
      <w:t xml:space="preserve">xemple de démarche RSE : leader intérim </w:t>
    </w:r>
  </w:p>
  <w:p w14:paraId="25A71E44" w14:textId="6786B7E6" w:rsidR="00352622" w:rsidRPr="00A97D37" w:rsidRDefault="00352622" w:rsidP="00A97D37">
    <w:pP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9A56" w14:textId="77777777" w:rsidR="003C35AD" w:rsidRDefault="003C35AD" w:rsidP="00D457B0">
      <w:pPr>
        <w:spacing w:after="0" w:line="240" w:lineRule="auto"/>
      </w:pPr>
      <w:r>
        <w:separator/>
      </w:r>
    </w:p>
  </w:footnote>
  <w:footnote w:type="continuationSeparator" w:id="0">
    <w:p w14:paraId="6B0A23D1" w14:textId="77777777" w:rsidR="003C35AD" w:rsidRDefault="003C35AD"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r w:rsidR="003C35AD">
      <w:fldChar w:fldCharType="begin"/>
    </w:r>
    <w:r w:rsidR="003C35AD">
      <w:instrText xml:space="preserve"> NUMPAGES   \* MERGEFORMAT </w:instrText>
    </w:r>
    <w:r w:rsidR="003C35AD">
      <w:fldChar w:fldCharType="separate"/>
    </w:r>
    <w:r w:rsidR="002D5629">
      <w:rPr>
        <w:noProof/>
      </w:rPr>
      <w:t>3</w:t>
    </w:r>
    <w:r w:rsidR="003C35A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8"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2"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4"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8"/>
  </w:num>
  <w:num w:numId="4">
    <w:abstractNumId w:val="26"/>
  </w:num>
  <w:num w:numId="5">
    <w:abstractNumId w:val="34"/>
  </w:num>
  <w:num w:numId="6">
    <w:abstractNumId w:val="1"/>
  </w:num>
  <w:num w:numId="7">
    <w:abstractNumId w:val="23"/>
  </w:num>
  <w:num w:numId="8">
    <w:abstractNumId w:val="35"/>
  </w:num>
  <w:num w:numId="9">
    <w:abstractNumId w:val="25"/>
  </w:num>
  <w:num w:numId="10">
    <w:abstractNumId w:val="45"/>
  </w:num>
  <w:num w:numId="11">
    <w:abstractNumId w:val="19"/>
  </w:num>
  <w:num w:numId="12">
    <w:abstractNumId w:val="3"/>
  </w:num>
  <w:num w:numId="13">
    <w:abstractNumId w:val="13"/>
  </w:num>
  <w:num w:numId="14">
    <w:abstractNumId w:val="37"/>
  </w:num>
  <w:num w:numId="15">
    <w:abstractNumId w:val="31"/>
  </w:num>
  <w:num w:numId="16">
    <w:abstractNumId w:val="42"/>
  </w:num>
  <w:num w:numId="17">
    <w:abstractNumId w:val="44"/>
  </w:num>
  <w:num w:numId="18">
    <w:abstractNumId w:val="40"/>
  </w:num>
  <w:num w:numId="19">
    <w:abstractNumId w:val="7"/>
  </w:num>
  <w:num w:numId="20">
    <w:abstractNumId w:val="32"/>
  </w:num>
  <w:num w:numId="21">
    <w:abstractNumId w:val="24"/>
  </w:num>
  <w:num w:numId="22">
    <w:abstractNumId w:val="5"/>
  </w:num>
  <w:num w:numId="23">
    <w:abstractNumId w:val="21"/>
  </w:num>
  <w:num w:numId="24">
    <w:abstractNumId w:val="38"/>
  </w:num>
  <w:num w:numId="25">
    <w:abstractNumId w:val="20"/>
  </w:num>
  <w:num w:numId="26">
    <w:abstractNumId w:val="39"/>
  </w:num>
  <w:num w:numId="27">
    <w:abstractNumId w:val="9"/>
  </w:num>
  <w:num w:numId="28">
    <w:abstractNumId w:val="36"/>
  </w:num>
  <w:num w:numId="29">
    <w:abstractNumId w:val="30"/>
  </w:num>
  <w:num w:numId="30">
    <w:abstractNumId w:val="15"/>
  </w:num>
  <w:num w:numId="31">
    <w:abstractNumId w:val="22"/>
  </w:num>
  <w:num w:numId="32">
    <w:abstractNumId w:val="8"/>
  </w:num>
  <w:num w:numId="33">
    <w:abstractNumId w:val="12"/>
  </w:num>
  <w:num w:numId="34">
    <w:abstractNumId w:val="27"/>
  </w:num>
  <w:num w:numId="35">
    <w:abstractNumId w:val="2"/>
  </w:num>
  <w:num w:numId="36">
    <w:abstractNumId w:val="41"/>
  </w:num>
  <w:num w:numId="37">
    <w:abstractNumId w:val="0"/>
  </w:num>
  <w:num w:numId="38">
    <w:abstractNumId w:val="14"/>
  </w:num>
  <w:num w:numId="39">
    <w:abstractNumId w:val="4"/>
  </w:num>
  <w:num w:numId="40">
    <w:abstractNumId w:val="18"/>
  </w:num>
  <w:num w:numId="41">
    <w:abstractNumId w:val="43"/>
  </w:num>
  <w:num w:numId="42">
    <w:abstractNumId w:val="11"/>
  </w:num>
  <w:num w:numId="43">
    <w:abstractNumId w:val="33"/>
  </w:num>
  <w:num w:numId="44">
    <w:abstractNumId w:val="29"/>
  </w:num>
  <w:num w:numId="45">
    <w:abstractNumId w:val="1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93E2E"/>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2E4D35"/>
    <w:rsid w:val="003016BE"/>
    <w:rsid w:val="00352622"/>
    <w:rsid w:val="00365B75"/>
    <w:rsid w:val="00386527"/>
    <w:rsid w:val="003C35AD"/>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601164"/>
    <w:rsid w:val="0060364A"/>
    <w:rsid w:val="00664B90"/>
    <w:rsid w:val="006A2A64"/>
    <w:rsid w:val="0072676C"/>
    <w:rsid w:val="00734AB5"/>
    <w:rsid w:val="00743F7D"/>
    <w:rsid w:val="007763CF"/>
    <w:rsid w:val="007B429E"/>
    <w:rsid w:val="007B529C"/>
    <w:rsid w:val="007F4D42"/>
    <w:rsid w:val="008119F5"/>
    <w:rsid w:val="00816ACA"/>
    <w:rsid w:val="00862367"/>
    <w:rsid w:val="008B52A2"/>
    <w:rsid w:val="008D072D"/>
    <w:rsid w:val="008F4F93"/>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94794"/>
    <w:rsid w:val="00FB2DFE"/>
    <w:rsid w:val="00FB49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27B661-DB00-4EEB-AC8E-3F1A16396D62}">
  <ds:schemaRefs>
    <ds:schemaRef ds:uri="http://schemas.microsoft.com/sharepoint/v3/contenttype/forms"/>
  </ds:schemaRefs>
</ds:datastoreItem>
</file>

<file path=customXml/itemProps3.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1867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3</cp:revision>
  <dcterms:created xsi:type="dcterms:W3CDTF">2020-01-23T16:25:00Z</dcterms:created>
  <dcterms:modified xsi:type="dcterms:W3CDTF">2020-01-29T11:04:00Z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