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1B506" w14:textId="3FA8A6FA" w:rsidR="00F76CC6" w:rsidRDefault="00F76CC6" w:rsidP="00F76CC6">
      <w:pPr>
        <w:pStyle w:val="grandtitre"/>
      </w:pPr>
      <w:r>
        <w:t xml:space="preserve">Livret d’accueil </w:t>
      </w:r>
    </w:p>
    <w:p w14:paraId="5EB6AF9E" w14:textId="65ABE4B4" w:rsidR="00F76CC6" w:rsidRPr="00F76CC6" w:rsidRDefault="00F76CC6" w:rsidP="00F76CC6">
      <w:pPr>
        <w:jc w:val="both"/>
        <w:rPr>
          <w:b/>
          <w:bCs/>
        </w:rPr>
      </w:pPr>
      <w:r w:rsidRPr="00874E17">
        <w:t xml:space="preserve">Un livret d’accueil à usage des salariés permet d’assurer </w:t>
      </w:r>
      <w:r w:rsidRPr="00F76CC6">
        <w:rPr>
          <w:b/>
          <w:bCs/>
        </w:rPr>
        <w:t>une information complète et homogène pour l’ensemble des personnes intégrant une entreprise</w:t>
      </w:r>
      <w:r>
        <w:rPr>
          <w:b/>
          <w:bCs/>
        </w:rPr>
        <w:t> .</w:t>
      </w:r>
      <w:bookmarkStart w:id="0" w:name="_GoBack"/>
      <w:bookmarkEnd w:id="0"/>
    </w:p>
    <w:p w14:paraId="217C2747" w14:textId="77777777" w:rsidR="00F76CC6" w:rsidRDefault="00F76CC6" w:rsidP="00F76CC6">
      <w:pPr>
        <w:pStyle w:val="Titre1"/>
      </w:pPr>
      <w:r>
        <w:t>Pourquoi ?</w:t>
      </w:r>
      <w:r w:rsidRPr="00874E17">
        <w:t xml:space="preserve"> </w:t>
      </w:r>
    </w:p>
    <w:p w14:paraId="32FB9155" w14:textId="77777777" w:rsidR="00F76CC6" w:rsidRDefault="00F76CC6" w:rsidP="00F76CC6">
      <w:pPr>
        <w:jc w:val="both"/>
      </w:pPr>
      <w:r w:rsidRPr="00874E17">
        <w:rPr>
          <w:b/>
          <w:bCs/>
        </w:rPr>
        <w:t>L’enjeu :</w:t>
      </w:r>
      <w:r w:rsidRPr="00874E17">
        <w:t xml:space="preserve"> </w:t>
      </w:r>
      <w:r>
        <w:t>r</w:t>
      </w:r>
      <w:r w:rsidRPr="00874E17">
        <w:t xml:space="preserve">endre </w:t>
      </w:r>
      <w:r>
        <w:t xml:space="preserve">le jeune ou autre personne </w:t>
      </w:r>
      <w:r w:rsidRPr="00874E17">
        <w:t xml:space="preserve">au maximum acteur de sa propre intégration </w:t>
      </w:r>
    </w:p>
    <w:p w14:paraId="780328BE" w14:textId="77777777" w:rsidR="00F76CC6" w:rsidRDefault="00F76CC6" w:rsidP="00F76CC6">
      <w:pPr>
        <w:jc w:val="both"/>
      </w:pPr>
      <w:r w:rsidRPr="00874E17">
        <w:t>Celui-ci pourra ainsi préparer son arrivée et identifier ses propres besoins d’information</w:t>
      </w:r>
      <w:r>
        <w:t xml:space="preserve">. </w:t>
      </w:r>
      <w:r w:rsidRPr="00874E17">
        <w:t xml:space="preserve">Son contenu </w:t>
      </w:r>
      <w:r>
        <w:t xml:space="preserve">ne doit pas être </w:t>
      </w:r>
      <w:r w:rsidRPr="00874E17">
        <w:t>trop ambitieux</w:t>
      </w:r>
      <w:r>
        <w:t xml:space="preserve"> et s</w:t>
      </w:r>
      <w:r w:rsidRPr="00874E17">
        <w:t>e concentrer sur les besoins prioritaires du nouvel arrivant</w:t>
      </w:r>
      <w:r>
        <w:t>.</w:t>
      </w:r>
      <w:r w:rsidRPr="00874E17">
        <w:t xml:space="preserve"> </w:t>
      </w:r>
    </w:p>
    <w:p w14:paraId="2C3EEA13" w14:textId="77777777" w:rsidR="00F76CC6" w:rsidRDefault="00F76CC6" w:rsidP="00F76CC6">
      <w:pPr>
        <w:jc w:val="both"/>
      </w:pPr>
      <w:r w:rsidRPr="00874E17">
        <w:t xml:space="preserve">Ce guide comprend l’information pertinente et nécessaire </w:t>
      </w:r>
    </w:p>
    <w:p w14:paraId="04A6A7DC" w14:textId="77777777" w:rsidR="00F76CC6" w:rsidRDefault="00F76CC6" w:rsidP="00F76CC6">
      <w:pPr>
        <w:pStyle w:val="Paragraphedeliste"/>
        <w:numPr>
          <w:ilvl w:val="0"/>
          <w:numId w:val="47"/>
        </w:numPr>
        <w:spacing w:after="160" w:line="259" w:lineRule="auto"/>
        <w:jc w:val="both"/>
      </w:pPr>
      <w:r w:rsidRPr="00874E17">
        <w:t xml:space="preserve">À la première journée, </w:t>
      </w:r>
    </w:p>
    <w:p w14:paraId="088244F1" w14:textId="77777777" w:rsidR="00F76CC6" w:rsidRDefault="00F76CC6" w:rsidP="00F76CC6">
      <w:pPr>
        <w:pStyle w:val="Paragraphedeliste"/>
        <w:numPr>
          <w:ilvl w:val="0"/>
          <w:numId w:val="47"/>
        </w:numPr>
        <w:spacing w:after="160" w:line="259" w:lineRule="auto"/>
        <w:jc w:val="both"/>
      </w:pPr>
      <w:r w:rsidRPr="00874E17">
        <w:t xml:space="preserve">À la première semaine </w:t>
      </w:r>
    </w:p>
    <w:p w14:paraId="089B96DD" w14:textId="77777777" w:rsidR="00F76CC6" w:rsidRDefault="00F76CC6" w:rsidP="00F76CC6">
      <w:pPr>
        <w:pStyle w:val="Paragraphedeliste"/>
        <w:numPr>
          <w:ilvl w:val="0"/>
          <w:numId w:val="47"/>
        </w:numPr>
        <w:spacing w:after="160" w:line="259" w:lineRule="auto"/>
        <w:jc w:val="both"/>
      </w:pPr>
      <w:r w:rsidRPr="00874E17">
        <w:t>Au premier mois de travail</w:t>
      </w:r>
    </w:p>
    <w:p w14:paraId="53F7506F" w14:textId="77777777" w:rsidR="00F76CC6" w:rsidRDefault="00F76CC6" w:rsidP="00F76CC6">
      <w:pPr>
        <w:jc w:val="both"/>
      </w:pPr>
      <w:r w:rsidRPr="00874E17">
        <w:t>L’utilisation d’images, de supports audio et vidéo apporte une dimension ludique qui facilite la prise en compte des informations proposées</w:t>
      </w:r>
      <w:r>
        <w:t xml:space="preserve"> </w:t>
      </w:r>
    </w:p>
    <w:p w14:paraId="51D59C59" w14:textId="77777777" w:rsidR="00F76CC6" w:rsidRDefault="00F76CC6" w:rsidP="00F76CC6">
      <w:pPr>
        <w:jc w:val="both"/>
      </w:pPr>
      <w:r w:rsidRPr="00874E17">
        <w:t xml:space="preserve">La fiche de fonction peut être adressée au jeune en amont de son intégration. </w:t>
      </w:r>
    </w:p>
    <w:p w14:paraId="0ADBDD00" w14:textId="77777777" w:rsidR="00F76CC6" w:rsidRDefault="00F76CC6" w:rsidP="00F76CC6">
      <w:pPr>
        <w:pStyle w:val="Titre1"/>
      </w:pPr>
      <w:r>
        <w:t xml:space="preserve">Comment ? </w:t>
      </w:r>
    </w:p>
    <w:p w14:paraId="2FB9F43C" w14:textId="77777777" w:rsidR="00F76CC6" w:rsidRDefault="00F76CC6" w:rsidP="00F76CC6">
      <w:pPr>
        <w:jc w:val="both"/>
      </w:pPr>
      <w:r>
        <w:t xml:space="preserve">Les informations devant figurer dans le livret d’accueil sont : non exhaustif </w:t>
      </w:r>
    </w:p>
    <w:p w14:paraId="0BDB7439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L’histoire de l’entreprise</w:t>
      </w:r>
    </w:p>
    <w:p w14:paraId="7D065AB0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L’organisation de l’entreprise</w:t>
      </w:r>
    </w:p>
    <w:p w14:paraId="77D203AD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L’organigramme</w:t>
      </w:r>
    </w:p>
    <w:p w14:paraId="4EE3F9DC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 règlement intérieur</w:t>
      </w:r>
    </w:p>
    <w:p w14:paraId="1AF54A0F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Les règles de vie</w:t>
      </w:r>
    </w:p>
    <w:p w14:paraId="4F26F2D2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Les consignes de sécurité</w:t>
      </w:r>
    </w:p>
    <w:p w14:paraId="243E462C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Les informations sur la vie dans l’entreprise</w:t>
      </w:r>
    </w:p>
    <w:p w14:paraId="0416BE56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 plan de formation</w:t>
      </w:r>
    </w:p>
    <w:p w14:paraId="77908D21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Les informations sur la santé/mutuelle</w:t>
      </w:r>
    </w:p>
    <w:p w14:paraId="7F832B69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 xml:space="preserve">Le cadre juridique (Accords, conventions ou obligations légales) </w:t>
      </w:r>
    </w:p>
    <w:p w14:paraId="6625683C" w14:textId="77777777" w:rsidR="00F76CC6" w:rsidRDefault="00F76CC6" w:rsidP="00F76CC6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Autres</w:t>
      </w:r>
    </w:p>
    <w:p w14:paraId="658D44D9" w14:textId="29B27598" w:rsidR="00A97D37" w:rsidRPr="00E77938" w:rsidRDefault="00A97D37" w:rsidP="00E77938"/>
    <w:sectPr w:rsidR="00A97D37" w:rsidRPr="00E77938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13F8" w14:textId="77777777" w:rsidR="0098076D" w:rsidRDefault="0098076D" w:rsidP="00D457B0">
      <w:pPr>
        <w:spacing w:after="0" w:line="240" w:lineRule="auto"/>
      </w:pPr>
      <w:r>
        <w:separator/>
      </w:r>
    </w:p>
  </w:endnote>
  <w:endnote w:type="continuationSeparator" w:id="0">
    <w:p w14:paraId="1E761696" w14:textId="77777777" w:rsidR="0098076D" w:rsidRDefault="0098076D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5358" w14:textId="77777777" w:rsidR="000827E8" w:rsidRDefault="000827E8" w:rsidP="000827E8">
    <w:r w:rsidRPr="00E34948">
      <w:t xml:space="preserve">Accueillir le jeune </w:t>
    </w:r>
    <w:r>
      <w:t>en entretien le 1er</w:t>
    </w:r>
    <w:r w:rsidRPr="00E34948">
      <w:t xml:space="preserve"> jour</w:t>
    </w:r>
  </w:p>
  <w:p w14:paraId="38F04885" w14:textId="6ECBB3A9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>ARML Nouvelle-Aquitaine</w:t>
    </w: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51302BCA" w:rsidR="00352622" w:rsidRPr="00A97D37" w:rsidRDefault="00F76CC6" w:rsidP="00A97D37">
    <w:pPr>
      <w:jc w:val="both"/>
      <w:rPr>
        <w:sz w:val="18"/>
        <w:szCs w:val="18"/>
      </w:rPr>
    </w:pPr>
    <w:r>
      <w:t>Le livret d’accueil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16D7" w14:textId="77777777" w:rsidR="0098076D" w:rsidRDefault="0098076D" w:rsidP="00D457B0">
      <w:pPr>
        <w:spacing w:after="0" w:line="240" w:lineRule="auto"/>
      </w:pPr>
      <w:r>
        <w:separator/>
      </w:r>
    </w:p>
  </w:footnote>
  <w:footnote w:type="continuationSeparator" w:id="0">
    <w:p w14:paraId="2E96CBE5" w14:textId="77777777" w:rsidR="0098076D" w:rsidRDefault="0098076D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23CD0"/>
    <w:multiLevelType w:val="hybridMultilevel"/>
    <w:tmpl w:val="B4C2E9B6"/>
    <w:lvl w:ilvl="0" w:tplc="7BD2AB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204A69"/>
    <w:multiLevelType w:val="hybridMultilevel"/>
    <w:tmpl w:val="BF549BAE"/>
    <w:lvl w:ilvl="0" w:tplc="EC143A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6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28"/>
  </w:num>
  <w:num w:numId="5">
    <w:abstractNumId w:val="36"/>
  </w:num>
  <w:num w:numId="6">
    <w:abstractNumId w:val="1"/>
  </w:num>
  <w:num w:numId="7">
    <w:abstractNumId w:val="25"/>
  </w:num>
  <w:num w:numId="8">
    <w:abstractNumId w:val="37"/>
  </w:num>
  <w:num w:numId="9">
    <w:abstractNumId w:val="27"/>
  </w:num>
  <w:num w:numId="10">
    <w:abstractNumId w:val="47"/>
  </w:num>
  <w:num w:numId="11">
    <w:abstractNumId w:val="21"/>
  </w:num>
  <w:num w:numId="12">
    <w:abstractNumId w:val="4"/>
  </w:num>
  <w:num w:numId="13">
    <w:abstractNumId w:val="15"/>
  </w:num>
  <w:num w:numId="14">
    <w:abstractNumId w:val="39"/>
  </w:num>
  <w:num w:numId="15">
    <w:abstractNumId w:val="33"/>
  </w:num>
  <w:num w:numId="16">
    <w:abstractNumId w:val="44"/>
  </w:num>
  <w:num w:numId="17">
    <w:abstractNumId w:val="46"/>
  </w:num>
  <w:num w:numId="18">
    <w:abstractNumId w:val="42"/>
  </w:num>
  <w:num w:numId="19">
    <w:abstractNumId w:val="8"/>
  </w:num>
  <w:num w:numId="20">
    <w:abstractNumId w:val="34"/>
  </w:num>
  <w:num w:numId="21">
    <w:abstractNumId w:val="26"/>
  </w:num>
  <w:num w:numId="22">
    <w:abstractNumId w:val="6"/>
  </w:num>
  <w:num w:numId="23">
    <w:abstractNumId w:val="23"/>
  </w:num>
  <w:num w:numId="24">
    <w:abstractNumId w:val="40"/>
  </w:num>
  <w:num w:numId="25">
    <w:abstractNumId w:val="22"/>
  </w:num>
  <w:num w:numId="26">
    <w:abstractNumId w:val="41"/>
  </w:num>
  <w:num w:numId="27">
    <w:abstractNumId w:val="10"/>
  </w:num>
  <w:num w:numId="28">
    <w:abstractNumId w:val="38"/>
  </w:num>
  <w:num w:numId="29">
    <w:abstractNumId w:val="32"/>
  </w:num>
  <w:num w:numId="30">
    <w:abstractNumId w:val="17"/>
  </w:num>
  <w:num w:numId="31">
    <w:abstractNumId w:val="24"/>
  </w:num>
  <w:num w:numId="32">
    <w:abstractNumId w:val="9"/>
  </w:num>
  <w:num w:numId="33">
    <w:abstractNumId w:val="14"/>
  </w:num>
  <w:num w:numId="34">
    <w:abstractNumId w:val="29"/>
  </w:num>
  <w:num w:numId="35">
    <w:abstractNumId w:val="3"/>
  </w:num>
  <w:num w:numId="36">
    <w:abstractNumId w:val="43"/>
  </w:num>
  <w:num w:numId="37">
    <w:abstractNumId w:val="0"/>
  </w:num>
  <w:num w:numId="38">
    <w:abstractNumId w:val="16"/>
  </w:num>
  <w:num w:numId="39">
    <w:abstractNumId w:val="5"/>
  </w:num>
  <w:num w:numId="40">
    <w:abstractNumId w:val="20"/>
  </w:num>
  <w:num w:numId="41">
    <w:abstractNumId w:val="45"/>
  </w:num>
  <w:num w:numId="42">
    <w:abstractNumId w:val="12"/>
  </w:num>
  <w:num w:numId="43">
    <w:abstractNumId w:val="35"/>
  </w:num>
  <w:num w:numId="44">
    <w:abstractNumId w:val="31"/>
  </w:num>
  <w:num w:numId="45">
    <w:abstractNumId w:val="19"/>
  </w:num>
  <w:num w:numId="46">
    <w:abstractNumId w:val="18"/>
  </w:num>
  <w:num w:numId="47">
    <w:abstractNumId w:val="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7574A"/>
    <w:rsid w:val="0098076D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76CC6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2</cp:revision>
  <dcterms:created xsi:type="dcterms:W3CDTF">2020-01-22T11:06:00Z</dcterms:created>
  <dcterms:modified xsi:type="dcterms:W3CDTF">2020-01-22T11:06:00Z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