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5E68" w14:textId="77777777" w:rsidR="00CA6BA0" w:rsidRDefault="00CA6BA0" w:rsidP="00CA6BA0">
      <w:pPr>
        <w:pStyle w:val="grandtitre"/>
        <w:rPr>
          <w:rFonts w:eastAsia="Times New Roman"/>
        </w:rPr>
      </w:pPr>
      <w:r>
        <w:rPr>
          <w:rFonts w:eastAsia="+mn-ea"/>
        </w:rPr>
        <w:t>Certification relative au maître d’apprentissage-tuteur</w:t>
      </w:r>
    </w:p>
    <w:p w14:paraId="7F589E4F" w14:textId="2AE572D9" w:rsidR="00CA6BA0" w:rsidRDefault="00CA6BA0" w:rsidP="00CA6BA0">
      <w:r>
        <w:rPr>
          <w:rFonts w:eastAsia="+mn-ea"/>
        </w:rPr>
        <w:t>Loi « </w:t>
      </w:r>
      <w:r>
        <w:rPr>
          <w:rFonts w:eastAsia="+mn-ea"/>
        </w:rPr>
        <w:t>avenir professionnel</w:t>
      </w:r>
      <w:r>
        <w:rPr>
          <w:rFonts w:eastAsia="+mn-ea"/>
        </w:rPr>
        <w:t> » du 5 Septembre 2018</w:t>
      </w:r>
    </w:p>
    <w:p w14:paraId="05BE3770" w14:textId="04A7D93F" w:rsidR="00CA6BA0" w:rsidRDefault="00CA6BA0" w:rsidP="00CA6BA0">
      <w:r>
        <w:rPr>
          <w:rFonts w:eastAsia="+mn-ea"/>
        </w:rPr>
        <w:t>Décret n°2018-1172 du 18 Décembre 2018</w:t>
      </w:r>
    </w:p>
    <w:p w14:paraId="36F3315D" w14:textId="77777777" w:rsidR="00CA6BA0" w:rsidRPr="00CA6BA0" w:rsidRDefault="00CA6BA0" w:rsidP="00CA6BA0">
      <w:pPr>
        <w:pStyle w:val="Titre1"/>
      </w:pPr>
      <w:r w:rsidRPr="00CA6BA0">
        <w:t xml:space="preserve">Cadre de mise en œuvre: </w:t>
      </w:r>
    </w:p>
    <w:p w14:paraId="2AB98C70" w14:textId="6F3A8CA3" w:rsidR="00CA6BA0" w:rsidRPr="00CA6BA0" w:rsidRDefault="00CA6BA0" w:rsidP="00CA6BA0">
      <w:pPr>
        <w:numPr>
          <w:ilvl w:val="1"/>
          <w:numId w:val="47"/>
        </w:numPr>
      </w:pPr>
      <w:r>
        <w:t>P</w:t>
      </w:r>
      <w:r w:rsidRPr="00CA6BA0">
        <w:t>lan de transformation de l’apprentissage du 9 Février 2008,</w:t>
      </w:r>
    </w:p>
    <w:p w14:paraId="2B4D5B63" w14:textId="1D9EC132" w:rsidR="00CA6BA0" w:rsidRPr="00CA6BA0" w:rsidRDefault="00CA6BA0" w:rsidP="00CA6BA0">
      <w:pPr>
        <w:numPr>
          <w:ilvl w:val="1"/>
          <w:numId w:val="47"/>
        </w:numPr>
      </w:pPr>
      <w:r>
        <w:t>L</w:t>
      </w:r>
      <w:r w:rsidRPr="00CA6BA0">
        <w:t xml:space="preserve">oi du 5 Septembre 2018 sur la liberté de choisir son avenir </w:t>
      </w:r>
      <w:r w:rsidRPr="00CA6BA0">
        <w:t>professionnel,</w:t>
      </w:r>
    </w:p>
    <w:p w14:paraId="51B7AF5E" w14:textId="2B74518D" w:rsidR="00CA6BA0" w:rsidRPr="00CA6BA0" w:rsidRDefault="00CA6BA0" w:rsidP="00CA6BA0">
      <w:pPr>
        <w:numPr>
          <w:ilvl w:val="1"/>
          <w:numId w:val="47"/>
        </w:numPr>
      </w:pPr>
      <w:r w:rsidRPr="00CA6BA0">
        <w:t xml:space="preserve"> </w:t>
      </w:r>
      <w:r>
        <w:t>D</w:t>
      </w:r>
      <w:r w:rsidRPr="00CA6BA0">
        <w:t>écret n°2018-1172 du 18 Décembre 2018.</w:t>
      </w:r>
    </w:p>
    <w:p w14:paraId="0CE13B04" w14:textId="77777777" w:rsidR="00CA6BA0" w:rsidRDefault="00CA6BA0" w:rsidP="00CA6BA0">
      <w:pPr>
        <w:pStyle w:val="Titre1"/>
      </w:pPr>
      <w:r w:rsidRPr="00CA6BA0">
        <w:t>Objectif :</w:t>
      </w:r>
      <w:r w:rsidRPr="00CA6BA0">
        <w:t xml:space="preserve"> </w:t>
      </w:r>
    </w:p>
    <w:p w14:paraId="0ECF9127" w14:textId="536E42BA" w:rsidR="00CA6BA0" w:rsidRPr="00CA6BA0" w:rsidRDefault="00CA6BA0" w:rsidP="00CA6BA0">
      <w:r>
        <w:rPr>
          <w:b/>
          <w:bCs/>
        </w:rPr>
        <w:t>R</w:t>
      </w:r>
      <w:r w:rsidRPr="00CA6BA0">
        <w:rPr>
          <w:b/>
          <w:bCs/>
        </w:rPr>
        <w:t xml:space="preserve">éduire les décrochages des apprentis/alternants </w:t>
      </w:r>
      <w:r w:rsidRPr="00CA6BA0">
        <w:t>en renforçant leur accompagnement, notamment par une meilleure professionnalisation des maîtres d’apprentissage en entreprise.</w:t>
      </w:r>
    </w:p>
    <w:p w14:paraId="4C003D24" w14:textId="77777777" w:rsidR="00CA6BA0" w:rsidRPr="00CA6BA0" w:rsidRDefault="00CA6BA0" w:rsidP="00CA6BA0">
      <w:pPr>
        <w:numPr>
          <w:ilvl w:val="0"/>
          <w:numId w:val="47"/>
        </w:numPr>
      </w:pPr>
      <w:r w:rsidRPr="00CA6BA0">
        <w:t>Pour les futurs certifiés, elle permet une meilleure reconnaissance de leurs compétences et une sécurisation de leur trajectoire professionnelle.</w:t>
      </w:r>
    </w:p>
    <w:p w14:paraId="40365BDB" w14:textId="77777777" w:rsidR="00CA6BA0" w:rsidRPr="00CA6BA0" w:rsidRDefault="00CA6BA0" w:rsidP="00CA6BA0">
      <w:pPr>
        <w:numPr>
          <w:ilvl w:val="0"/>
          <w:numId w:val="47"/>
        </w:numPr>
      </w:pPr>
      <w:r w:rsidRPr="00CA6BA0">
        <w:t>La réglementation de ce dispositif s’appuie en grande partie sur les procédures encadrant la délivrance des titres professionnels</w:t>
      </w:r>
    </w:p>
    <w:p w14:paraId="006EA8DE" w14:textId="77777777" w:rsidR="00CA6BA0" w:rsidRPr="00CA6BA0" w:rsidRDefault="00CA6BA0" w:rsidP="00CA6BA0">
      <w:pPr>
        <w:numPr>
          <w:ilvl w:val="0"/>
          <w:numId w:val="47"/>
        </w:numPr>
      </w:pPr>
      <w:r w:rsidRPr="00CA6BA0">
        <w:t xml:space="preserve">Elle comporte </w:t>
      </w:r>
      <w:r w:rsidRPr="00CA6BA0">
        <w:rPr>
          <w:b/>
          <w:bCs/>
        </w:rPr>
        <w:t>trois domaines de compétences</w:t>
      </w:r>
      <w:r w:rsidRPr="00CA6BA0">
        <w:t xml:space="preserve"> (le détail est décrit dans le référentiel de compétences)</w:t>
      </w:r>
    </w:p>
    <w:p w14:paraId="30510AFD" w14:textId="77777777" w:rsidR="00CA6BA0" w:rsidRPr="00CA6BA0" w:rsidRDefault="00CA6BA0" w:rsidP="00CA6BA0">
      <w:pPr>
        <w:numPr>
          <w:ilvl w:val="1"/>
          <w:numId w:val="47"/>
        </w:numPr>
      </w:pPr>
      <w:r w:rsidRPr="00CA6BA0">
        <w:t>Accueillir et faciliter l’intégration de l’apprenti</w:t>
      </w:r>
    </w:p>
    <w:p w14:paraId="301F6A8C" w14:textId="77777777" w:rsidR="00CA6BA0" w:rsidRPr="00CA6BA0" w:rsidRDefault="00CA6BA0" w:rsidP="00CA6BA0">
      <w:pPr>
        <w:numPr>
          <w:ilvl w:val="1"/>
          <w:numId w:val="47"/>
        </w:numPr>
      </w:pPr>
      <w:r w:rsidRPr="00CA6BA0">
        <w:t>Accompagner le développement des apprentissages et l’autonomie professionnelle</w:t>
      </w:r>
    </w:p>
    <w:p w14:paraId="40474BA6" w14:textId="77777777" w:rsidR="00CA6BA0" w:rsidRPr="00CA6BA0" w:rsidRDefault="00CA6BA0" w:rsidP="00CA6BA0">
      <w:pPr>
        <w:numPr>
          <w:ilvl w:val="1"/>
          <w:numId w:val="47"/>
        </w:numPr>
      </w:pPr>
      <w:r w:rsidRPr="00CA6BA0">
        <w:t>Participer à la transmission des savoir-faire et à l’évaluation des apprentissages</w:t>
      </w:r>
    </w:p>
    <w:p w14:paraId="4B752AA8" w14:textId="45411B68" w:rsidR="00CA6BA0" w:rsidRPr="00CA6BA0" w:rsidRDefault="00CA6BA0" w:rsidP="00CA6BA0">
      <w:pPr>
        <w:pStyle w:val="Titre1"/>
      </w:pPr>
      <w:r w:rsidRPr="00CA6BA0">
        <w:t>Qui est concerné ? Toute personne qui peut justifier soit </w:t>
      </w:r>
    </w:p>
    <w:p w14:paraId="68F244D2" w14:textId="77777777" w:rsidR="00CA6BA0" w:rsidRPr="00CA6BA0" w:rsidRDefault="00CA6BA0" w:rsidP="00CA6BA0">
      <w:pPr>
        <w:numPr>
          <w:ilvl w:val="0"/>
          <w:numId w:val="47"/>
        </w:numPr>
      </w:pPr>
      <w:r w:rsidRPr="00CA6BA0">
        <w:t>De l’accompagnement d’au moins un apprenti/alternant sur la durée totale de son parcours (La date de fin de l’accompagnement du dernier apprenti/alternant ne doit pas être antérieure de plus de 5 ans à la date de validation du dépôt de dossier d’inscription du candidat)</w:t>
      </w:r>
    </w:p>
    <w:p w14:paraId="31472BAB" w14:textId="77777777" w:rsidR="00CA6BA0" w:rsidRPr="00CA6BA0" w:rsidRDefault="00CA6BA0" w:rsidP="00CA6BA0">
      <w:pPr>
        <w:numPr>
          <w:ilvl w:val="0"/>
          <w:numId w:val="47"/>
        </w:numPr>
        <w:tabs>
          <w:tab w:val="num" w:pos="1440"/>
        </w:tabs>
      </w:pPr>
      <w:r w:rsidRPr="00CA6BA0">
        <w:t>D’une formation de maître d’apprentissage/tuteur en lien avec le référentiel de compétences</w:t>
      </w:r>
    </w:p>
    <w:p w14:paraId="126310DF" w14:textId="77777777" w:rsidR="00CA6BA0" w:rsidRPr="00CA6BA0" w:rsidRDefault="00CA6BA0" w:rsidP="00CA6BA0">
      <w:pPr>
        <w:pStyle w:val="Titre1"/>
      </w:pPr>
      <w:r w:rsidRPr="00CA6BA0">
        <w:t>Comment sont évaluées les compétences ?</w:t>
      </w:r>
    </w:p>
    <w:p w14:paraId="7D8AF501" w14:textId="77777777" w:rsidR="00CA6BA0" w:rsidRPr="00CA6BA0" w:rsidRDefault="00CA6BA0" w:rsidP="00CA6BA0">
      <w:pPr>
        <w:numPr>
          <w:ilvl w:val="0"/>
          <w:numId w:val="48"/>
        </w:numPr>
      </w:pPr>
      <w:r w:rsidRPr="00CA6BA0">
        <w:t xml:space="preserve">L’épreuve de certification est un oral d’une durée de 40 minutes </w:t>
      </w:r>
    </w:p>
    <w:p w14:paraId="56E617D4" w14:textId="77777777" w:rsidR="00CA6BA0" w:rsidRPr="00CA6BA0" w:rsidRDefault="00CA6BA0" w:rsidP="00CA6BA0">
      <w:r w:rsidRPr="00CA6BA0">
        <w:tab/>
        <w:t>(Consulter le référentiel d’évaluation du candidat à la certification)</w:t>
      </w:r>
    </w:p>
    <w:p w14:paraId="542D1294" w14:textId="336C6FA5" w:rsidR="00CA6BA0" w:rsidRDefault="00CA6BA0" w:rsidP="00CA6BA0">
      <w:r w:rsidRPr="00CA6BA0">
        <w:t xml:space="preserve">          -     Des Centres Agréés </w:t>
      </w:r>
      <w:proofErr w:type="gramStart"/>
      <w:r w:rsidRPr="00CA6BA0">
        <w:t>par  la</w:t>
      </w:r>
      <w:proofErr w:type="gramEnd"/>
      <w:r w:rsidRPr="00CA6BA0">
        <w:t xml:space="preserve"> DIRECCTE organise les sessions d’examen </w:t>
      </w:r>
    </w:p>
    <w:p w14:paraId="602EAD8D" w14:textId="0C423B63" w:rsidR="00CA6BA0" w:rsidRPr="00CA6BA0" w:rsidRDefault="00CA6BA0" w:rsidP="00CA6BA0">
      <w:pPr>
        <w:pStyle w:val="Titre1"/>
      </w:pPr>
      <w:r>
        <w:t>Pour plus d’information</w:t>
      </w:r>
    </w:p>
    <w:p w14:paraId="79C4E8BD" w14:textId="77777777" w:rsidR="00CA6BA0" w:rsidRPr="00CA6BA0" w:rsidRDefault="00CA6BA0" w:rsidP="00CA6BA0">
      <w:pPr>
        <w:numPr>
          <w:ilvl w:val="0"/>
          <w:numId w:val="49"/>
        </w:numPr>
      </w:pPr>
      <w:r w:rsidRPr="00CA6BA0">
        <w:t xml:space="preserve">Référente « Politique du Titre Professionnel » à l’UD </w:t>
      </w:r>
      <w:proofErr w:type="gramStart"/>
      <w:r w:rsidRPr="00CA6BA0">
        <w:t>DIRECCTE:</w:t>
      </w:r>
      <w:proofErr w:type="gramEnd"/>
      <w:r w:rsidRPr="00CA6BA0">
        <w:t xml:space="preserve"> </w:t>
      </w:r>
    </w:p>
    <w:p w14:paraId="122197CB" w14:textId="77777777" w:rsidR="00CA6BA0" w:rsidRPr="00CA6BA0" w:rsidRDefault="00CA6BA0" w:rsidP="00CA6BA0">
      <w:r w:rsidRPr="00CA6BA0">
        <w:tab/>
      </w:r>
      <w:r w:rsidRPr="00CA6BA0">
        <w:tab/>
      </w:r>
      <w:r w:rsidRPr="00CA6BA0">
        <w:rPr>
          <w:b/>
          <w:bCs/>
        </w:rPr>
        <w:t xml:space="preserve">Madame Nadine CHARRIER    </w:t>
      </w:r>
      <w:hyperlink r:id="rId10" w:history="1">
        <w:r w:rsidRPr="00CA6BA0">
          <w:rPr>
            <w:rStyle w:val="Lienhypertexte"/>
            <w:b/>
            <w:bCs/>
          </w:rPr>
          <w:t>nadine.charrier@direccte.gouv.fr</w:t>
        </w:r>
      </w:hyperlink>
    </w:p>
    <w:p w14:paraId="658D44D9" w14:textId="29B27598" w:rsidR="00A97D37" w:rsidRPr="00CA6BA0" w:rsidRDefault="00A97D37" w:rsidP="00CA6BA0"/>
    <w:sectPr w:rsidR="00A97D37" w:rsidRPr="00CA6BA0" w:rsidSect="00A9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5E9E" w14:textId="77777777" w:rsidR="00AF7B2F" w:rsidRDefault="00AF7B2F" w:rsidP="00D457B0">
      <w:pPr>
        <w:spacing w:after="0" w:line="240" w:lineRule="auto"/>
      </w:pPr>
      <w:r>
        <w:separator/>
      </w:r>
    </w:p>
  </w:endnote>
  <w:endnote w:type="continuationSeparator" w:id="0">
    <w:p w14:paraId="1A5A559E" w14:textId="77777777" w:rsidR="00AF7B2F" w:rsidRDefault="00AF7B2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3ECA8FB4" w:rsidR="00352622" w:rsidRPr="00A97D37" w:rsidRDefault="00CA6BA0" w:rsidP="00A97D37">
    <w:pPr>
      <w:jc w:val="both"/>
      <w:rPr>
        <w:sz w:val="18"/>
        <w:szCs w:val="18"/>
      </w:rPr>
    </w:pPr>
    <w:bookmarkStart w:id="0" w:name="_GoBack"/>
    <w:r>
      <w:t>Maitre d’apprentissage : certification mode d’emploi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A16F" w14:textId="77777777" w:rsidR="00AF7B2F" w:rsidRDefault="00AF7B2F" w:rsidP="00D457B0">
      <w:pPr>
        <w:spacing w:after="0" w:line="240" w:lineRule="auto"/>
      </w:pPr>
      <w:r>
        <w:separator/>
      </w:r>
    </w:p>
  </w:footnote>
  <w:footnote w:type="continuationSeparator" w:id="0">
    <w:p w14:paraId="6E53C185" w14:textId="77777777" w:rsidR="00AF7B2F" w:rsidRDefault="00AF7B2F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F25490"/>
    <w:multiLevelType w:val="hybridMultilevel"/>
    <w:tmpl w:val="B312618A"/>
    <w:lvl w:ilvl="0" w:tplc="5122F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298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AD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07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26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D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A1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80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06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1FA5C40"/>
    <w:multiLevelType w:val="hybridMultilevel"/>
    <w:tmpl w:val="915AD42A"/>
    <w:lvl w:ilvl="0" w:tplc="CA3C0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C7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69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6E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1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4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C6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86E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AE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6D1550"/>
    <w:multiLevelType w:val="hybridMultilevel"/>
    <w:tmpl w:val="860C0226"/>
    <w:lvl w:ilvl="0" w:tplc="AF5606C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68C0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60B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F1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23E3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288E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641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ABFC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645D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7"/>
  </w:num>
  <w:num w:numId="11">
    <w:abstractNumId w:val="19"/>
  </w:num>
  <w:num w:numId="12">
    <w:abstractNumId w:val="3"/>
  </w:num>
  <w:num w:numId="13">
    <w:abstractNumId w:val="13"/>
  </w:num>
  <w:num w:numId="14">
    <w:abstractNumId w:val="38"/>
  </w:num>
  <w:num w:numId="15">
    <w:abstractNumId w:val="31"/>
  </w:num>
  <w:num w:numId="16">
    <w:abstractNumId w:val="43"/>
  </w:num>
  <w:num w:numId="17">
    <w:abstractNumId w:val="46"/>
  </w:num>
  <w:num w:numId="18">
    <w:abstractNumId w:val="41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9"/>
  </w:num>
  <w:num w:numId="25">
    <w:abstractNumId w:val="20"/>
  </w:num>
  <w:num w:numId="26">
    <w:abstractNumId w:val="40"/>
  </w:num>
  <w:num w:numId="27">
    <w:abstractNumId w:val="9"/>
  </w:num>
  <w:num w:numId="28">
    <w:abstractNumId w:val="37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4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  <w:num w:numId="47">
    <w:abstractNumId w:val="36"/>
  </w:num>
  <w:num w:numId="48">
    <w:abstractNumId w:val="4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AF7B2F"/>
    <w:rsid w:val="00B05285"/>
    <w:rsid w:val="00B37143"/>
    <w:rsid w:val="00B42752"/>
    <w:rsid w:val="00B4667F"/>
    <w:rsid w:val="00BC20D1"/>
    <w:rsid w:val="00BD06E5"/>
    <w:rsid w:val="00BE27F4"/>
    <w:rsid w:val="00C67214"/>
    <w:rsid w:val="00CA6BA0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adine.charrier@direccte.gouv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2020-01-30T10:48:00Z</dcterms:created>
  <dcterms:modified xsi:type="dcterms:W3CDTF">2020-01-30T10:48:00Z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