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1E82" w14:textId="77777777" w:rsidR="00394D06" w:rsidRDefault="00394D06" w:rsidP="00394D06">
      <w:pPr>
        <w:pStyle w:val="grandtitre"/>
      </w:pPr>
      <w:r w:rsidRPr="00F261E4">
        <w:t>La Check-list des actions à réaliser pour préparer l’accueil</w:t>
      </w:r>
      <w:r>
        <w:t xml:space="preserve"> d’un jeune</w:t>
      </w:r>
    </w:p>
    <w:p w14:paraId="54843C90" w14:textId="77777777" w:rsidR="00394D06" w:rsidRDefault="00394D06" w:rsidP="00394D06"/>
    <w:tbl>
      <w:tblPr>
        <w:tblStyle w:val="Grilledutableau"/>
        <w:tblW w:w="10042" w:type="dxa"/>
        <w:tblLook w:val="04A0" w:firstRow="1" w:lastRow="0" w:firstColumn="1" w:lastColumn="0" w:noHBand="0" w:noVBand="1"/>
      </w:tblPr>
      <w:tblGrid>
        <w:gridCol w:w="8275"/>
        <w:gridCol w:w="1767"/>
      </w:tblGrid>
      <w:tr w:rsidR="00394D06" w14:paraId="07E0EF11" w14:textId="77777777" w:rsidTr="00394D06">
        <w:tc>
          <w:tcPr>
            <w:tcW w:w="8500" w:type="dxa"/>
            <w:tcBorders>
              <w:top w:val="single" w:sz="4" w:space="0" w:color="000000"/>
              <w:left w:val="single" w:sz="4" w:space="0" w:color="000000"/>
              <w:bottom w:val="single" w:sz="4" w:space="0" w:color="000000"/>
              <w:right w:val="single" w:sz="4" w:space="0" w:color="000000"/>
            </w:tcBorders>
            <w:shd w:val="clear" w:color="auto" w:fill="F19300"/>
          </w:tcPr>
          <w:p w14:paraId="70144A42" w14:textId="3A674D31" w:rsidR="00394D06" w:rsidRDefault="00394D06" w:rsidP="00394D06">
            <w:pPr>
              <w:pStyle w:val="Puce2"/>
              <w:ind w:left="1066" w:hanging="357"/>
            </w:pPr>
            <w:r w:rsidRPr="00394D06">
              <w:rPr>
                <w:b/>
                <w:color w:val="FFFFFF"/>
              </w:rPr>
              <w:t>C</w:t>
            </w:r>
            <w:r>
              <w:rPr>
                <w:b/>
                <w:color w:val="FFFFFF"/>
              </w:rPr>
              <w:t>HECK-LIST</w:t>
            </w:r>
          </w:p>
        </w:tc>
        <w:tc>
          <w:tcPr>
            <w:tcW w:w="1542" w:type="dxa"/>
            <w:tcBorders>
              <w:top w:val="single" w:sz="4" w:space="0" w:color="000000"/>
              <w:left w:val="single" w:sz="4" w:space="0" w:color="000000"/>
              <w:bottom w:val="single" w:sz="4" w:space="0" w:color="000000"/>
              <w:right w:val="single" w:sz="4" w:space="0" w:color="000000"/>
            </w:tcBorders>
            <w:shd w:val="clear" w:color="auto" w:fill="F19300"/>
          </w:tcPr>
          <w:p w14:paraId="5571C009" w14:textId="35771288" w:rsidR="00394D06" w:rsidRPr="00394D06" w:rsidRDefault="00394D06" w:rsidP="00394D06">
            <w:pPr>
              <w:pStyle w:val="Puce2"/>
              <w:ind w:left="960" w:hanging="251"/>
              <w:jc w:val="center"/>
              <w:rPr>
                <w:b/>
                <w:color w:val="FFFFFF"/>
              </w:rPr>
            </w:pPr>
            <w:r>
              <w:rPr>
                <w:b/>
                <w:color w:val="FFFFFF"/>
              </w:rPr>
              <w:t>Réalisé</w:t>
            </w:r>
          </w:p>
        </w:tc>
      </w:tr>
      <w:tr w:rsidR="00394D06" w14:paraId="397AF033" w14:textId="77777777" w:rsidTr="00394D06">
        <w:tc>
          <w:tcPr>
            <w:tcW w:w="8500" w:type="dxa"/>
          </w:tcPr>
          <w:p w14:paraId="35A33AC2" w14:textId="77777777" w:rsidR="00394D06" w:rsidRDefault="00394D06" w:rsidP="005F0D49">
            <w:r>
              <w:t>Contacter le jeune entrant quelques jours avant son arrivée pour lui souhaiter la bienvenue et lui confirmer la date et l’heure de l’accueil ainsi que la personne responsable de son accueil</w:t>
            </w:r>
          </w:p>
          <w:p w14:paraId="5B4011D3" w14:textId="085EBDC7" w:rsidR="00394D06" w:rsidRDefault="00394D06" w:rsidP="005F0D49"/>
        </w:tc>
        <w:tc>
          <w:tcPr>
            <w:tcW w:w="1542" w:type="dxa"/>
          </w:tcPr>
          <w:p w14:paraId="43F8C3C3" w14:textId="77777777" w:rsidR="00394D06" w:rsidRDefault="00394D06" w:rsidP="005F0D49"/>
        </w:tc>
      </w:tr>
      <w:tr w:rsidR="00394D06" w14:paraId="5D7CFDA3" w14:textId="77777777" w:rsidTr="00394D06">
        <w:tc>
          <w:tcPr>
            <w:tcW w:w="8500" w:type="dxa"/>
          </w:tcPr>
          <w:p w14:paraId="1678E50F" w14:textId="77777777" w:rsidR="00394D06" w:rsidRDefault="00394D06" w:rsidP="005F0D49">
            <w:r>
              <w:t>Envoyer un courriel à tous les salariés de l’entreprise pour leur présenter leur nouveau collègue (y joindre une photographie avec quelques informations sur son parcours).</w:t>
            </w:r>
          </w:p>
          <w:p w14:paraId="3C5D9EA2" w14:textId="5211F88C" w:rsidR="00394D06" w:rsidRDefault="00394D06" w:rsidP="005F0D49"/>
        </w:tc>
        <w:tc>
          <w:tcPr>
            <w:tcW w:w="1542" w:type="dxa"/>
          </w:tcPr>
          <w:p w14:paraId="6E9B78FA" w14:textId="77777777" w:rsidR="00394D06" w:rsidRDefault="00394D06" w:rsidP="005F0D49"/>
        </w:tc>
      </w:tr>
      <w:tr w:rsidR="00394D06" w14:paraId="786AF190" w14:textId="77777777" w:rsidTr="00394D06">
        <w:tc>
          <w:tcPr>
            <w:tcW w:w="8500" w:type="dxa"/>
          </w:tcPr>
          <w:p w14:paraId="6A055B91" w14:textId="77777777" w:rsidR="00394D06" w:rsidRDefault="00394D06" w:rsidP="005F0D49">
            <w:r>
              <w:t>Placer une mention de bienvenue sur le site Internet, sur l’intranet de l’entreprise, sur un panneau d’affichage dans le hall d’accueil, dans le futur espace de travail du jeune</w:t>
            </w:r>
          </w:p>
          <w:p w14:paraId="1F1B48EF" w14:textId="36F82DE4" w:rsidR="00394D06" w:rsidRDefault="00394D06" w:rsidP="005F0D49"/>
        </w:tc>
        <w:tc>
          <w:tcPr>
            <w:tcW w:w="1542" w:type="dxa"/>
          </w:tcPr>
          <w:p w14:paraId="74C9AFD2" w14:textId="77777777" w:rsidR="00394D06" w:rsidRDefault="00394D06" w:rsidP="005F0D49"/>
        </w:tc>
      </w:tr>
      <w:tr w:rsidR="00394D06" w14:paraId="2B3DC8AB" w14:textId="77777777" w:rsidTr="00394D06">
        <w:tc>
          <w:tcPr>
            <w:tcW w:w="8500" w:type="dxa"/>
          </w:tcPr>
          <w:p w14:paraId="3413C233" w14:textId="77777777" w:rsidR="00394D06" w:rsidRDefault="00394D06" w:rsidP="005F0D49">
            <w:r>
              <w:t>Préparer le poste de travail avant l’arrivée du jeune entrant, les outils et éléments de sécurité dont il aura besoin pour accomplir ses tâches.</w:t>
            </w:r>
          </w:p>
          <w:p w14:paraId="39C21F45" w14:textId="6A96BE69" w:rsidR="00394D06" w:rsidRDefault="00394D06" w:rsidP="005F0D49"/>
        </w:tc>
        <w:tc>
          <w:tcPr>
            <w:tcW w:w="1542" w:type="dxa"/>
          </w:tcPr>
          <w:p w14:paraId="67365A94" w14:textId="77777777" w:rsidR="00394D06" w:rsidRDefault="00394D06" w:rsidP="005F0D49"/>
        </w:tc>
      </w:tr>
      <w:tr w:rsidR="00394D06" w14:paraId="3D0EEC89" w14:textId="77777777" w:rsidTr="00394D06">
        <w:tc>
          <w:tcPr>
            <w:tcW w:w="8500" w:type="dxa"/>
          </w:tcPr>
          <w:p w14:paraId="30AE05F9" w14:textId="77777777" w:rsidR="00394D06" w:rsidRDefault="00394D06" w:rsidP="005F0D49">
            <w:r>
              <w:t>Prévoir les codes d’accès aux outils informatiques, son adresse courriel ainsi que l’installation d’un poste téléphonique.</w:t>
            </w:r>
          </w:p>
          <w:p w14:paraId="7C4806FC" w14:textId="750DE242" w:rsidR="00394D06" w:rsidRDefault="00394D06" w:rsidP="005F0D49"/>
        </w:tc>
        <w:tc>
          <w:tcPr>
            <w:tcW w:w="1542" w:type="dxa"/>
          </w:tcPr>
          <w:p w14:paraId="7240DA98" w14:textId="77777777" w:rsidR="00394D06" w:rsidRDefault="00394D06" w:rsidP="005F0D49"/>
        </w:tc>
      </w:tr>
      <w:tr w:rsidR="00394D06" w14:paraId="155901BA" w14:textId="77777777" w:rsidTr="00394D06">
        <w:tc>
          <w:tcPr>
            <w:tcW w:w="8500" w:type="dxa"/>
          </w:tcPr>
          <w:p w14:paraId="5A08F97D" w14:textId="77777777" w:rsidR="00394D06" w:rsidRDefault="00394D06" w:rsidP="005F0D49">
            <w:r>
              <w:t>Déterminer les besoins de formation à organiser lors de la première semaine et la documentation à lui remettre lors des premiers jours.</w:t>
            </w:r>
          </w:p>
          <w:p w14:paraId="00950C3B" w14:textId="1F27EF03" w:rsidR="00394D06" w:rsidRDefault="00394D06" w:rsidP="005F0D49"/>
        </w:tc>
        <w:tc>
          <w:tcPr>
            <w:tcW w:w="1542" w:type="dxa"/>
          </w:tcPr>
          <w:p w14:paraId="7102D958" w14:textId="77777777" w:rsidR="00394D06" w:rsidRDefault="00394D06" w:rsidP="005F0D49"/>
        </w:tc>
      </w:tr>
      <w:tr w:rsidR="00394D06" w14:paraId="4D24692F" w14:textId="77777777" w:rsidTr="00394D06">
        <w:tc>
          <w:tcPr>
            <w:tcW w:w="8500" w:type="dxa"/>
          </w:tcPr>
          <w:p w14:paraId="410922D5" w14:textId="77777777" w:rsidR="00394D06" w:rsidRDefault="00394D06" w:rsidP="005F0D49">
            <w:r>
              <w:t>Prévoir une liste des personnes-ressources pouvant être sollicitées en cas de questions</w:t>
            </w:r>
          </w:p>
          <w:p w14:paraId="12A40C39" w14:textId="2558217B" w:rsidR="00394D06" w:rsidRDefault="00394D06" w:rsidP="005F0D49"/>
        </w:tc>
        <w:tc>
          <w:tcPr>
            <w:tcW w:w="1542" w:type="dxa"/>
          </w:tcPr>
          <w:p w14:paraId="3A759D68" w14:textId="77777777" w:rsidR="00394D06" w:rsidRDefault="00394D06" w:rsidP="005F0D49"/>
        </w:tc>
      </w:tr>
      <w:tr w:rsidR="00394D06" w14:paraId="0DC444F0" w14:textId="77777777" w:rsidTr="00394D06">
        <w:tc>
          <w:tcPr>
            <w:tcW w:w="8500" w:type="dxa"/>
          </w:tcPr>
          <w:p w14:paraId="6B615B31" w14:textId="77777777" w:rsidR="00394D06" w:rsidRDefault="00394D06" w:rsidP="005F0D49">
            <w:r>
              <w:t>Programmer les rencontres à organiser la première semaine (y compris avec les autres services)</w:t>
            </w:r>
          </w:p>
          <w:p w14:paraId="08E41814" w14:textId="03D05BE0" w:rsidR="00394D06" w:rsidRDefault="00394D06" w:rsidP="005F0D49"/>
        </w:tc>
        <w:tc>
          <w:tcPr>
            <w:tcW w:w="1542" w:type="dxa"/>
          </w:tcPr>
          <w:p w14:paraId="317C6F3D" w14:textId="77777777" w:rsidR="00394D06" w:rsidRDefault="00394D06" w:rsidP="005F0D49"/>
        </w:tc>
      </w:tr>
      <w:tr w:rsidR="00394D06" w14:paraId="2A4C5FF5" w14:textId="77777777" w:rsidTr="00394D06">
        <w:tc>
          <w:tcPr>
            <w:tcW w:w="8500" w:type="dxa"/>
          </w:tcPr>
          <w:p w14:paraId="3D95737E" w14:textId="5558EBD6" w:rsidR="00394D06" w:rsidRDefault="00394D06" w:rsidP="005F0D49">
            <w:r>
              <w:t>Identifier la personne avec laquelle le jeune entrant prendra ses pauses et ses repas lors des deux premières journées</w:t>
            </w:r>
          </w:p>
        </w:tc>
        <w:tc>
          <w:tcPr>
            <w:tcW w:w="1542" w:type="dxa"/>
          </w:tcPr>
          <w:p w14:paraId="297C8D7B" w14:textId="77777777" w:rsidR="00394D06" w:rsidRDefault="00394D06" w:rsidP="005F0D49"/>
        </w:tc>
      </w:tr>
      <w:tr w:rsidR="00394D06" w14:paraId="32C21861" w14:textId="77777777" w:rsidTr="00394D06">
        <w:tc>
          <w:tcPr>
            <w:tcW w:w="8500" w:type="dxa"/>
          </w:tcPr>
          <w:p w14:paraId="22A8E7AC" w14:textId="77777777" w:rsidR="00394D06" w:rsidRDefault="00394D06" w:rsidP="005F0D49">
            <w:r>
              <w:t>Créer une page dédiée aux questions des nouveaux salariés dans l’intranet de l’entreprise</w:t>
            </w:r>
          </w:p>
          <w:p w14:paraId="4F09FD4A" w14:textId="4F5C4AA8" w:rsidR="00394D06" w:rsidRDefault="00394D06" w:rsidP="005F0D49"/>
        </w:tc>
        <w:tc>
          <w:tcPr>
            <w:tcW w:w="1542" w:type="dxa"/>
          </w:tcPr>
          <w:p w14:paraId="4D46DE11" w14:textId="77777777" w:rsidR="00394D06" w:rsidRDefault="00394D06" w:rsidP="005F0D49"/>
        </w:tc>
      </w:tr>
      <w:tr w:rsidR="00394D06" w14:paraId="24D64923" w14:textId="77777777" w:rsidTr="00394D06">
        <w:tc>
          <w:tcPr>
            <w:tcW w:w="8500" w:type="dxa"/>
          </w:tcPr>
          <w:p w14:paraId="286FFCB7" w14:textId="77777777" w:rsidR="00394D06" w:rsidRDefault="00394D06" w:rsidP="005F0D49">
            <w:r>
              <w:t>Concevoir un glossaire simple sur le jargon utilisé à l’interne afin de faciliter la communication entre le nouvel entrant et les collaborateurs d’expérience</w:t>
            </w:r>
          </w:p>
          <w:p w14:paraId="5B2E11C9" w14:textId="755A68B6" w:rsidR="00394D06" w:rsidRDefault="00394D06" w:rsidP="005F0D49"/>
        </w:tc>
        <w:tc>
          <w:tcPr>
            <w:tcW w:w="1542" w:type="dxa"/>
          </w:tcPr>
          <w:p w14:paraId="116D2FFA" w14:textId="77777777" w:rsidR="00394D06" w:rsidRDefault="00394D06" w:rsidP="005F0D49"/>
        </w:tc>
      </w:tr>
    </w:tbl>
    <w:p w14:paraId="4BC089D9" w14:textId="77777777" w:rsidR="00394D06" w:rsidRDefault="00394D06" w:rsidP="00394D06"/>
    <w:p w14:paraId="658D44D9" w14:textId="29B27598" w:rsidR="00A97D37" w:rsidRPr="00E77938" w:rsidRDefault="00A97D37" w:rsidP="00E77938"/>
    <w:sectPr w:rsidR="00A97D37" w:rsidRPr="00E77938"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218D" w14:textId="77777777" w:rsidR="00246271" w:rsidRDefault="00246271" w:rsidP="00D457B0">
      <w:pPr>
        <w:spacing w:after="0" w:line="240" w:lineRule="auto"/>
      </w:pPr>
      <w:r>
        <w:separator/>
      </w:r>
    </w:p>
  </w:endnote>
  <w:endnote w:type="continuationSeparator" w:id="0">
    <w:p w14:paraId="0F3F21CC" w14:textId="77777777" w:rsidR="00246271" w:rsidRDefault="00246271"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358" w14:textId="77777777" w:rsidR="000827E8" w:rsidRDefault="000827E8" w:rsidP="000827E8">
    <w:r w:rsidRPr="00E34948">
      <w:t xml:space="preserve">Accueillir le jeune </w:t>
    </w:r>
    <w:r>
      <w:t>en entretien le 1er</w:t>
    </w:r>
    <w:r w:rsidRPr="00E34948">
      <w:t xml:space="preserve"> jour</w:t>
    </w:r>
  </w:p>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1586FD00" w:rsidR="00352622" w:rsidRPr="00A97D37" w:rsidRDefault="00394D06" w:rsidP="00A97D37">
    <w:pPr>
      <w:jc w:val="both"/>
      <w:rPr>
        <w:sz w:val="18"/>
        <w:szCs w:val="18"/>
      </w:rPr>
    </w:pPr>
    <w:bookmarkStart w:id="0" w:name="_GoBack"/>
    <w:r>
      <w:t xml:space="preserve">Checks </w:t>
    </w:r>
    <w:proofErr w:type="spellStart"/>
    <w:r>
      <w:t>list</w:t>
    </w:r>
    <w:proofErr w:type="spellEnd"/>
    <w:r>
      <w:t xml:space="preserve"> des actions à réaliser pour préparer l’accueil d’un jeune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0360" w14:textId="77777777" w:rsidR="00246271" w:rsidRDefault="00246271" w:rsidP="00D457B0">
      <w:pPr>
        <w:spacing w:after="0" w:line="240" w:lineRule="auto"/>
      </w:pPr>
      <w:r>
        <w:separator/>
      </w:r>
    </w:p>
  </w:footnote>
  <w:footnote w:type="continuationSeparator" w:id="0">
    <w:p w14:paraId="442873B2" w14:textId="77777777" w:rsidR="00246271" w:rsidRDefault="00246271"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4"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5"/>
  </w:num>
  <w:num w:numId="11">
    <w:abstractNumId w:val="19"/>
  </w:num>
  <w:num w:numId="12">
    <w:abstractNumId w:val="3"/>
  </w:num>
  <w:num w:numId="13">
    <w:abstractNumId w:val="13"/>
  </w:num>
  <w:num w:numId="14">
    <w:abstractNumId w:val="37"/>
  </w:num>
  <w:num w:numId="15">
    <w:abstractNumId w:val="31"/>
  </w:num>
  <w:num w:numId="16">
    <w:abstractNumId w:val="42"/>
  </w:num>
  <w:num w:numId="17">
    <w:abstractNumId w:val="44"/>
  </w:num>
  <w:num w:numId="18">
    <w:abstractNumId w:val="40"/>
  </w:num>
  <w:num w:numId="19">
    <w:abstractNumId w:val="7"/>
  </w:num>
  <w:num w:numId="20">
    <w:abstractNumId w:val="32"/>
  </w:num>
  <w:num w:numId="21">
    <w:abstractNumId w:val="24"/>
  </w:num>
  <w:num w:numId="22">
    <w:abstractNumId w:val="5"/>
  </w:num>
  <w:num w:numId="23">
    <w:abstractNumId w:val="21"/>
  </w:num>
  <w:num w:numId="24">
    <w:abstractNumId w:val="38"/>
  </w:num>
  <w:num w:numId="25">
    <w:abstractNumId w:val="20"/>
  </w:num>
  <w:num w:numId="26">
    <w:abstractNumId w:val="39"/>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1"/>
  </w:num>
  <w:num w:numId="37">
    <w:abstractNumId w:val="0"/>
  </w:num>
  <w:num w:numId="38">
    <w:abstractNumId w:val="14"/>
  </w:num>
  <w:num w:numId="39">
    <w:abstractNumId w:val="4"/>
  </w:num>
  <w:num w:numId="40">
    <w:abstractNumId w:val="18"/>
  </w:num>
  <w:num w:numId="41">
    <w:abstractNumId w:val="43"/>
  </w:num>
  <w:num w:numId="42">
    <w:abstractNumId w:val="11"/>
  </w:num>
  <w:num w:numId="43">
    <w:abstractNumId w:val="33"/>
  </w:num>
  <w:num w:numId="44">
    <w:abstractNumId w:val="29"/>
  </w:num>
  <w:num w:numId="45">
    <w:abstractNumId w:val="17"/>
  </w:num>
  <w:num w:numId="46">
    <w:abstractNumId w:val="1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46271"/>
    <w:rsid w:val="002512D2"/>
    <w:rsid w:val="00273877"/>
    <w:rsid w:val="002950FC"/>
    <w:rsid w:val="002D5629"/>
    <w:rsid w:val="002E4D35"/>
    <w:rsid w:val="003016BE"/>
    <w:rsid w:val="00352622"/>
    <w:rsid w:val="00365B75"/>
    <w:rsid w:val="00386527"/>
    <w:rsid w:val="00394D06"/>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 w:type="table" w:styleId="Grilledutableau">
    <w:name w:val="Table Grid"/>
    <w:basedOn w:val="TableauNormal"/>
    <w:uiPriority w:val="39"/>
    <w:rsid w:val="0039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2020-01-22T10:00:00Z</dcterms:created>
  <dcterms:modified xsi:type="dcterms:W3CDTF">2020-01-22T10:00:00Z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